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F91FFB" w:rsidRDefault="00284288" w:rsidP="00F91FFB">
      <w:pPr>
        <w:rPr>
          <w:rFonts w:ascii="Arial" w:hAnsi="Arial" w:cs="Arial"/>
          <w:b/>
        </w:rPr>
      </w:pPr>
      <w:r w:rsidRPr="00F26046">
        <w:rPr>
          <w:rFonts w:ascii="Arial" w:hAnsi="Arial" w:cs="Arial"/>
          <w:b/>
        </w:rPr>
        <w:t xml:space="preserve">Măsura </w:t>
      </w:r>
      <w:r w:rsidRPr="00301FA9">
        <w:rPr>
          <w:rFonts w:ascii="Trebuchet MS" w:hAnsi="Trebuchet MS"/>
          <w:b/>
          <w:bCs/>
        </w:rPr>
        <w:t>M</w:t>
      </w:r>
      <w:r w:rsidRPr="00301FA9">
        <w:rPr>
          <w:rFonts w:ascii="Trebuchet MS" w:hAnsi="Trebuchet MS"/>
          <w:b/>
          <w:bCs/>
          <w:color w:val="C00000"/>
        </w:rPr>
        <w:t xml:space="preserve"> </w:t>
      </w:r>
      <w:r w:rsidR="00F91FFB">
        <w:rPr>
          <w:rFonts w:ascii="Trebuchet MS" w:hAnsi="Trebuchet MS" w:cs="Trebuchet MS"/>
          <w:b/>
          <w:bCs/>
          <w:color w:val="000000"/>
          <w:lang w:val="en-US"/>
        </w:rPr>
        <w:t>1</w:t>
      </w:r>
      <w:r w:rsidRPr="00301FA9">
        <w:rPr>
          <w:rFonts w:ascii="Trebuchet MS" w:hAnsi="Trebuchet MS"/>
          <w:b/>
          <w:bCs/>
        </w:rPr>
        <w:t xml:space="preserve"> / </w:t>
      </w:r>
      <w:r w:rsidR="00F91FFB">
        <w:rPr>
          <w:rFonts w:ascii="Trebuchet MS" w:hAnsi="Trebuchet MS"/>
          <w:b/>
          <w:bCs/>
          <w:color w:val="0D0D0D"/>
          <w:lang w:val="en-US"/>
        </w:rPr>
        <w:t>6B</w:t>
      </w:r>
      <w:r w:rsidRPr="00F26046">
        <w:rPr>
          <w:rFonts w:ascii="Arial" w:hAnsi="Arial" w:cs="Arial"/>
          <w:b/>
        </w:rPr>
        <w:t xml:space="preserve"> «</w:t>
      </w:r>
      <w:r w:rsidRPr="00A7309F">
        <w:rPr>
          <w:rFonts w:ascii="Arial" w:hAnsi="Arial" w:cs="Arial"/>
          <w:b/>
        </w:rPr>
        <w:t xml:space="preserve"> </w:t>
      </w:r>
      <w:r w:rsidR="00F91FFB" w:rsidRPr="00F91FFB">
        <w:rPr>
          <w:rFonts w:ascii="Arial" w:hAnsi="Arial" w:cs="Arial"/>
          <w:b/>
        </w:rPr>
        <w:t xml:space="preserve">Coeziunea socială în teritoriul GAL Dobrogea Centrală </w:t>
      </w:r>
      <w:r w:rsidRPr="00F91FFB">
        <w:rPr>
          <w:rFonts w:ascii="Arial" w:hAnsi="Arial" w:cs="Arial"/>
          <w:b/>
        </w:rPr>
        <w:t>»</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lastRenderedPageBreak/>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E6832" w:rsidRDefault="006B5EA1" w:rsidP="002E6832">
      <w:pPr>
        <w:spacing w:before="120" w:after="120"/>
        <w:jc w:val="both"/>
        <w:rPr>
          <w:i/>
          <w:sz w:val="24"/>
        </w:rPr>
      </w:pPr>
      <w:r w:rsidRPr="002E6832">
        <w:rPr>
          <w:b/>
          <w:i/>
          <w:sz w:val="24"/>
        </w:rPr>
        <w:t>DA</w:t>
      </w:r>
      <w:r w:rsidRPr="002D2CD1">
        <w:sym w:font="Wingdings" w:char="F06F"/>
      </w:r>
      <w:r w:rsidRPr="002E6832">
        <w:rPr>
          <w:b/>
          <w:i/>
          <w:sz w:val="24"/>
        </w:rPr>
        <w:tab/>
        <w:t xml:space="preserve"> NU</w:t>
      </w:r>
      <w:r w:rsidRPr="002D2CD1">
        <w:sym w:font="Wingdings" w:char="F06F"/>
      </w:r>
      <w:r w:rsidRPr="002E6832">
        <w:rPr>
          <w:b/>
          <w:i/>
          <w:kern w:val="32"/>
          <w:sz w:val="24"/>
        </w:rPr>
        <w:t xml:space="preserve">     NU ESTE CAZUL </w:t>
      </w:r>
      <w:r w:rsidRPr="002D2CD1">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lastRenderedPageBreak/>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918"/>
        <w:gridCol w:w="892"/>
        <w:gridCol w:w="1595"/>
        <w:gridCol w:w="1127"/>
        <w:gridCol w:w="1761"/>
      </w:tblGrid>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48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888" w:type="dxa"/>
            <w:gridSpan w:val="2"/>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48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88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(ha) - 5A</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lastRenderedPageBreak/>
              <w:t>5B</w:t>
            </w:r>
          </w:p>
          <w:p w:rsidR="006B5EA1" w:rsidRPr="002D2CD1" w:rsidRDefault="006B5EA1" w:rsidP="00284288">
            <w:pPr>
              <w:spacing w:after="0" w:line="240" w:lineRule="auto"/>
              <w:contextualSpacing/>
              <w:jc w:val="both"/>
              <w:rPr>
                <w:sz w:val="24"/>
              </w:rPr>
            </w:pPr>
            <w:r w:rsidRPr="002D2CD1">
              <w:rPr>
                <w:kern w:val="32"/>
                <w:sz w:val="24"/>
              </w:rPr>
              <w:t>5C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lastRenderedPageBreak/>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lastRenderedPageBreak/>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lastRenderedPageBreak/>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lastRenderedPageBreak/>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Suprafața totală sau UVM în cauză – 5D</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2E6832" w:rsidRPr="006723F4" w:rsidTr="002E6832">
        <w:trPr>
          <w:trHeight w:val="301"/>
        </w:trPr>
        <w:tc>
          <w:tcPr>
            <w:tcW w:w="3962" w:type="dxa"/>
            <w:vMerge w:val="restart"/>
            <w:tcBorders>
              <w:top w:val="single" w:sz="4" w:space="0" w:color="000000"/>
              <w:left w:val="single" w:sz="4" w:space="0" w:color="000000"/>
              <w:right w:val="single" w:sz="4" w:space="0" w:color="auto"/>
            </w:tcBorders>
          </w:tcPr>
          <w:p w:rsidR="002E6832" w:rsidRPr="002D2CD1" w:rsidRDefault="002E6832" w:rsidP="002E6832">
            <w:pPr>
              <w:spacing w:after="0" w:line="240" w:lineRule="auto"/>
              <w:contextualSpacing/>
              <w:jc w:val="both"/>
              <w:rPr>
                <w:kern w:val="32"/>
                <w:sz w:val="24"/>
              </w:rPr>
            </w:pPr>
            <w:r w:rsidRPr="002A03FA">
              <w:rPr>
                <w:kern w:val="32"/>
                <w:sz w:val="24"/>
              </w:rPr>
              <w:t>Numărul de locuri de muncă create</w:t>
            </w:r>
            <w:r>
              <w:rPr>
                <w:kern w:val="32"/>
                <w:sz w:val="24"/>
              </w:rPr>
              <w:t xml:space="preserve"> – 6A </w:t>
            </w:r>
          </w:p>
        </w:tc>
        <w:tc>
          <w:tcPr>
            <w:tcW w:w="918" w:type="dxa"/>
            <w:tcBorders>
              <w:top w:val="single" w:sz="4" w:space="0" w:color="000000"/>
              <w:left w:val="single" w:sz="4" w:space="0" w:color="auto"/>
              <w:bottom w:val="single" w:sz="4" w:space="0" w:color="auto"/>
              <w:right w:val="single" w:sz="4" w:space="0" w:color="000000"/>
            </w:tcBorders>
          </w:tcPr>
          <w:p w:rsidR="002E6832" w:rsidRPr="002D2CD1" w:rsidRDefault="002E6832" w:rsidP="002E6832">
            <w:pPr>
              <w:spacing w:after="0" w:line="240" w:lineRule="auto"/>
              <w:contextualSpacing/>
              <w:jc w:val="both"/>
              <w:rPr>
                <w:kern w:val="32"/>
                <w:sz w:val="24"/>
              </w:rPr>
            </w:pPr>
            <w:r w:rsidRPr="002D2CD1">
              <w:rPr>
                <w:sz w:val="24"/>
              </w:rPr>
              <w:t>bărbați</w:t>
            </w:r>
          </w:p>
        </w:tc>
        <w:tc>
          <w:tcPr>
            <w:tcW w:w="892"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Pr>
                <w:sz w:val="24"/>
              </w:rPr>
              <w:t>................</w:t>
            </w:r>
          </w:p>
        </w:tc>
        <w:tc>
          <w:tcPr>
            <w:tcW w:w="1127"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kern w:val="32"/>
                <w:sz w:val="24"/>
              </w:rPr>
            </w:pPr>
            <w:r w:rsidRPr="002D2CD1">
              <w:rPr>
                <w:sz w:val="24"/>
              </w:rPr>
              <w:sym w:font="Wingdings" w:char="F06F"/>
            </w:r>
          </w:p>
        </w:tc>
        <w:tc>
          <w:tcPr>
            <w:tcW w:w="1761"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Pr>
                <w:sz w:val="24"/>
              </w:rPr>
              <w:t>................</w:t>
            </w:r>
          </w:p>
        </w:tc>
      </w:tr>
      <w:tr w:rsidR="002E6832" w:rsidRPr="006723F4" w:rsidTr="002E6832">
        <w:trPr>
          <w:trHeight w:val="368"/>
        </w:trPr>
        <w:tc>
          <w:tcPr>
            <w:tcW w:w="3962" w:type="dxa"/>
            <w:vMerge/>
            <w:tcBorders>
              <w:left w:val="single" w:sz="4" w:space="0" w:color="000000"/>
              <w:bottom w:val="single" w:sz="4" w:space="0" w:color="000000"/>
              <w:right w:val="single" w:sz="4" w:space="0" w:color="auto"/>
            </w:tcBorders>
          </w:tcPr>
          <w:p w:rsidR="002E6832" w:rsidRPr="002A03FA" w:rsidRDefault="002E6832" w:rsidP="002E6832">
            <w:pPr>
              <w:spacing w:after="0" w:line="240" w:lineRule="auto"/>
              <w:contextualSpacing/>
              <w:jc w:val="both"/>
              <w:rPr>
                <w:kern w:val="32"/>
                <w:sz w:val="24"/>
              </w:rPr>
            </w:pPr>
          </w:p>
        </w:tc>
        <w:tc>
          <w:tcPr>
            <w:tcW w:w="918" w:type="dxa"/>
            <w:tcBorders>
              <w:top w:val="single" w:sz="4" w:space="0" w:color="auto"/>
              <w:left w:val="single" w:sz="4" w:space="0" w:color="auto"/>
              <w:bottom w:val="single" w:sz="4" w:space="0" w:color="000000"/>
              <w:right w:val="single" w:sz="4" w:space="0" w:color="000000"/>
            </w:tcBorders>
          </w:tcPr>
          <w:p w:rsidR="002E6832" w:rsidRPr="002A03FA" w:rsidRDefault="002E6832" w:rsidP="002E6832">
            <w:pPr>
              <w:spacing w:after="0" w:line="240" w:lineRule="auto"/>
              <w:contextualSpacing/>
              <w:jc w:val="both"/>
              <w:rPr>
                <w:kern w:val="32"/>
                <w:sz w:val="24"/>
              </w:rPr>
            </w:pPr>
            <w:r>
              <w:rPr>
                <w:sz w:val="24"/>
              </w:rPr>
              <w:t>f</w:t>
            </w:r>
            <w:r>
              <w:rPr>
                <w:sz w:val="24"/>
              </w:rPr>
              <w:t>emei</w:t>
            </w:r>
          </w:p>
        </w:tc>
        <w:tc>
          <w:tcPr>
            <w:tcW w:w="892"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sidRPr="002D2CD1">
              <w:rPr>
                <w:sz w:val="24"/>
              </w:rPr>
              <w:sym w:font="Wingdings" w:char="F06F"/>
            </w:r>
          </w:p>
        </w:tc>
        <w:tc>
          <w:tcPr>
            <w:tcW w:w="1595"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Pr>
                <w:sz w:val="24"/>
              </w:rPr>
              <w:t>................</w:t>
            </w:r>
          </w:p>
        </w:tc>
        <w:tc>
          <w:tcPr>
            <w:tcW w:w="1127"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kern w:val="32"/>
                <w:sz w:val="24"/>
              </w:rPr>
            </w:pPr>
            <w:r w:rsidRPr="002D2CD1">
              <w:rPr>
                <w:sz w:val="24"/>
              </w:rPr>
              <w:sym w:font="Wingdings" w:char="F06F"/>
            </w:r>
          </w:p>
        </w:tc>
        <w:tc>
          <w:tcPr>
            <w:tcW w:w="1761"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Pr>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64AA1" w:rsidRPr="006723F4" w:rsidTr="002E6832">
        <w:trPr>
          <w:trHeight w:val="889"/>
        </w:trPr>
        <w:tc>
          <w:tcPr>
            <w:tcW w:w="4880" w:type="dxa"/>
            <w:gridSpan w:val="2"/>
            <w:tcBorders>
              <w:top w:val="single" w:sz="4" w:space="0" w:color="000000"/>
              <w:left w:val="single" w:sz="4" w:space="0" w:color="000000"/>
              <w:bottom w:val="single" w:sz="4" w:space="0" w:color="auto"/>
              <w:right w:val="single" w:sz="4" w:space="0" w:color="000000"/>
            </w:tcBorders>
            <w:hideMark/>
          </w:tcPr>
          <w:p w:rsidR="00664AA1" w:rsidRPr="002D2CD1" w:rsidRDefault="00664AA1" w:rsidP="0054067C">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p w:rsidR="00664AA1" w:rsidRPr="002D2CD1" w:rsidRDefault="00664AA1" w:rsidP="0054067C">
            <w:pPr>
              <w:spacing w:after="0" w:line="240" w:lineRule="auto"/>
              <w:contextualSpacing/>
              <w:jc w:val="both"/>
              <w:rPr>
                <w:kern w:val="32"/>
                <w:sz w:val="24"/>
              </w:rPr>
            </w:pPr>
            <w:r w:rsidRPr="00664AA1">
              <w:rPr>
                <w:kern w:val="32"/>
                <w:sz w:val="24"/>
              </w:rPr>
              <w:t xml:space="preserve">IL1)  Acțiuni prietenoase cu mediul </w:t>
            </w:r>
          </w:p>
        </w:tc>
        <w:tc>
          <w:tcPr>
            <w:tcW w:w="892"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sz w:val="24"/>
              </w:rPr>
            </w:pPr>
          </w:p>
          <w:p w:rsidR="00664AA1" w:rsidRDefault="00664AA1" w:rsidP="0054067C">
            <w:pPr>
              <w:spacing w:after="0" w:line="240" w:lineRule="auto"/>
              <w:contextualSpacing/>
              <w:rPr>
                <w:sz w:val="24"/>
              </w:rPr>
            </w:pPr>
          </w:p>
          <w:p w:rsidR="00664AA1" w:rsidRPr="002D2CD1" w:rsidRDefault="00664AA1" w:rsidP="0054067C">
            <w:pPr>
              <w:spacing w:after="0" w:line="240" w:lineRule="auto"/>
              <w:contextualSpacing/>
              <w:rPr>
                <w:sz w:val="24"/>
              </w:rPr>
            </w:pPr>
            <w:r w:rsidRPr="002D2CD1">
              <w:rPr>
                <w:sz w:val="24"/>
              </w:rPr>
              <w:sym w:font="Wingdings" w:char="F06F"/>
            </w:r>
          </w:p>
        </w:tc>
        <w:tc>
          <w:tcPr>
            <w:tcW w:w="1595"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kern w:val="32"/>
                <w:sz w:val="24"/>
              </w:rPr>
            </w:pPr>
          </w:p>
          <w:p w:rsidR="00664AA1" w:rsidRDefault="00664AA1" w:rsidP="0054067C">
            <w:pPr>
              <w:spacing w:after="0" w:line="240" w:lineRule="auto"/>
              <w:contextualSpacing/>
              <w:rPr>
                <w:kern w:val="32"/>
                <w:sz w:val="24"/>
              </w:rPr>
            </w:pPr>
          </w:p>
          <w:p w:rsidR="00664AA1" w:rsidRPr="002D2CD1" w:rsidRDefault="00664AA1" w:rsidP="0054067C">
            <w:pPr>
              <w:spacing w:after="0" w:line="240" w:lineRule="auto"/>
              <w:contextualSpacing/>
              <w:rPr>
                <w:kern w:val="32"/>
                <w:sz w:val="24"/>
              </w:rPr>
            </w:pPr>
            <w:r w:rsidRPr="002D2CD1">
              <w:rPr>
                <w:kern w:val="32"/>
                <w:sz w:val="24"/>
              </w:rPr>
              <w:t>……………..</w:t>
            </w:r>
          </w:p>
        </w:tc>
        <w:tc>
          <w:tcPr>
            <w:tcW w:w="1127"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sz w:val="24"/>
              </w:rPr>
            </w:pPr>
          </w:p>
          <w:p w:rsidR="00664AA1" w:rsidRDefault="00664AA1" w:rsidP="0054067C">
            <w:pPr>
              <w:spacing w:after="0" w:line="240" w:lineRule="auto"/>
              <w:contextualSpacing/>
              <w:rPr>
                <w:sz w:val="24"/>
              </w:rPr>
            </w:pPr>
          </w:p>
          <w:p w:rsidR="00664AA1" w:rsidRPr="002D2CD1" w:rsidRDefault="00664AA1" w:rsidP="0054067C">
            <w:pPr>
              <w:spacing w:after="0" w:line="240" w:lineRule="auto"/>
              <w:contextualSpacing/>
              <w:rPr>
                <w:sz w:val="24"/>
              </w:rPr>
            </w:pPr>
            <w:r w:rsidRPr="002D2CD1">
              <w:rPr>
                <w:sz w:val="24"/>
              </w:rPr>
              <w:sym w:font="Wingdings" w:char="F06F"/>
            </w:r>
          </w:p>
        </w:tc>
        <w:tc>
          <w:tcPr>
            <w:tcW w:w="1761"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kern w:val="32"/>
                <w:sz w:val="24"/>
              </w:rPr>
            </w:pPr>
          </w:p>
          <w:p w:rsidR="00664AA1" w:rsidRDefault="00664AA1" w:rsidP="0054067C">
            <w:pPr>
              <w:spacing w:after="0" w:line="240" w:lineRule="auto"/>
              <w:contextualSpacing/>
              <w:rPr>
                <w:kern w:val="32"/>
                <w:sz w:val="24"/>
              </w:rPr>
            </w:pPr>
          </w:p>
          <w:p w:rsidR="00664AA1" w:rsidRPr="002D2CD1" w:rsidRDefault="00664AA1" w:rsidP="0054067C">
            <w:pPr>
              <w:spacing w:after="0" w:line="240" w:lineRule="auto"/>
              <w:contextualSpacing/>
              <w:rPr>
                <w:sz w:val="24"/>
              </w:rPr>
            </w:pPr>
            <w:r w:rsidRPr="002D2CD1">
              <w:rPr>
                <w:kern w:val="32"/>
                <w:sz w:val="24"/>
              </w:rPr>
              <w:t>……………..</w:t>
            </w:r>
          </w:p>
        </w:tc>
      </w:tr>
      <w:tr w:rsidR="00664AA1" w:rsidRPr="006723F4" w:rsidTr="002E6832">
        <w:trPr>
          <w:trHeight w:val="301"/>
        </w:trPr>
        <w:tc>
          <w:tcPr>
            <w:tcW w:w="4880" w:type="dxa"/>
            <w:gridSpan w:val="2"/>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jc w:val="both"/>
              <w:rPr>
                <w:kern w:val="32"/>
                <w:sz w:val="24"/>
              </w:rPr>
            </w:pPr>
            <w:r w:rsidRPr="00664AA1">
              <w:rPr>
                <w:kern w:val="32"/>
                <w:sz w:val="24"/>
              </w:rPr>
              <w:t>IL2)  Utilizare produse locale</w:t>
            </w:r>
          </w:p>
        </w:tc>
        <w:tc>
          <w:tcPr>
            <w:tcW w:w="892"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sz w:val="24"/>
              </w:rPr>
              <w:sym w:font="Wingdings" w:char="F06F"/>
            </w:r>
          </w:p>
        </w:tc>
        <w:tc>
          <w:tcPr>
            <w:tcW w:w="1595"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kern w:val="32"/>
                <w:sz w:val="24"/>
              </w:rPr>
            </w:pPr>
            <w:r w:rsidRPr="002D2CD1">
              <w:rPr>
                <w:kern w:val="32"/>
                <w:sz w:val="24"/>
              </w:rPr>
              <w:t>……………..</w:t>
            </w:r>
          </w:p>
        </w:tc>
        <w:tc>
          <w:tcPr>
            <w:tcW w:w="1127"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sz w:val="24"/>
              </w:rPr>
              <w:sym w:font="Wingdings" w:char="F06F"/>
            </w:r>
          </w:p>
        </w:tc>
        <w:tc>
          <w:tcPr>
            <w:tcW w:w="1761"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kern w:val="32"/>
                <w:sz w:val="24"/>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hd w:val="clear" w:color="auto" w:fill="D9D9D9"/>
        <w:spacing w:before="120" w:after="120" w:line="240" w:lineRule="auto"/>
        <w:jc w:val="both"/>
        <w:rPr>
          <w:b/>
          <w:sz w:val="24"/>
        </w:rPr>
      </w:pPr>
      <w:bookmarkStart w:id="3" w:name="_GoBack"/>
      <w:bookmarkEnd w:id="3"/>
      <w:r w:rsidRPr="002D2CD1">
        <w:rPr>
          <w:b/>
          <w:sz w:val="24"/>
        </w:rPr>
        <w:lastRenderedPageBreak/>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lastRenderedPageBreak/>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lastRenderedPageBreak/>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 xml:space="preserve">28/2008) sau la cap./ subcapitolul 1.2, 1.3, 2, 4.1, 4.2, 4.3 şi 5.1.1 din devizul general </w:t>
      </w:r>
      <w:r w:rsidRPr="002D2CD1">
        <w:rPr>
          <w:sz w:val="24"/>
        </w:rPr>
        <w:lastRenderedPageBreak/>
        <w:t>(realizat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 xml:space="preserve">Expertul verifică existența Raportului de selecție emis de GAL cu cel mult 15 zile calendaristice înainte de depunerea Cererii de finanțare la OJFIR și dacă acesta conține informații cu privire la numărul de proiecte retrase, neeligibile, eligibile neselectate și </w:t>
      </w:r>
      <w:r w:rsidRPr="002D2CD1">
        <w:rPr>
          <w:kern w:val="32"/>
          <w:sz w:val="24"/>
        </w:rPr>
        <w:lastRenderedPageBreak/>
        <w:t>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lastRenderedPageBreak/>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lastRenderedPageBreak/>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w:t>
      </w:r>
      <w:r w:rsidRPr="002D2CD1">
        <w:rPr>
          <w:sz w:val="24"/>
        </w:rPr>
        <w:lastRenderedPageBreak/>
        <w:t xml:space="preserve">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B9" w:rsidRDefault="00A821B9" w:rsidP="006B5EA1">
      <w:pPr>
        <w:spacing w:after="0" w:line="240" w:lineRule="auto"/>
      </w:pPr>
      <w:r>
        <w:separator/>
      </w:r>
    </w:p>
  </w:endnote>
  <w:endnote w:type="continuationSeparator" w:id="0">
    <w:p w:rsidR="00A821B9" w:rsidRDefault="00A821B9"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B9" w:rsidRDefault="00A821B9" w:rsidP="006B5EA1">
      <w:pPr>
        <w:spacing w:after="0" w:line="240" w:lineRule="auto"/>
      </w:pPr>
      <w:r>
        <w:separator/>
      </w:r>
    </w:p>
  </w:footnote>
  <w:footnote w:type="continuationSeparator" w:id="0">
    <w:p w:rsidR="00A821B9" w:rsidRDefault="00A821B9"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242CC5"/>
    <w:rsid w:val="00284288"/>
    <w:rsid w:val="002E6832"/>
    <w:rsid w:val="003E1783"/>
    <w:rsid w:val="00434837"/>
    <w:rsid w:val="004A0A49"/>
    <w:rsid w:val="00664AA1"/>
    <w:rsid w:val="006B5EA1"/>
    <w:rsid w:val="00712EC9"/>
    <w:rsid w:val="007D3B00"/>
    <w:rsid w:val="00A821B9"/>
    <w:rsid w:val="00AF3C3A"/>
    <w:rsid w:val="00CF55C8"/>
    <w:rsid w:val="00DF22CC"/>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2017-12-08T09:24:00Z</dcterms:created>
  <dcterms:modified xsi:type="dcterms:W3CDTF">2019-01-12T15:49:00Z</dcterms:modified>
</cp:coreProperties>
</file>