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BB4" w:rsidRDefault="000E4BB4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PRELUNGIRE 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Default="00DC0825" w:rsidP="0014268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="0014268D">
        <w:rPr>
          <w:rFonts w:asciiTheme="minorHAnsi" w:hAnsiTheme="minorHAnsi" w:cs="Arial"/>
          <w:b/>
          <w:bCs/>
          <w:sz w:val="28"/>
          <w:szCs w:val="28"/>
          <w:lang w:eastAsia="en-US"/>
        </w:rPr>
        <w:t>ocală</w:t>
      </w: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</w:t>
      </w:r>
      <w:r w:rsidR="00DA2A90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publicarii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777F">
        <w:rPr>
          <w:rFonts w:cs="Arial"/>
          <w:bCs/>
        </w:rPr>
        <w:t>29.09</w:t>
      </w:r>
      <w:r w:rsidR="00B25599">
        <w:rPr>
          <w:rFonts w:cs="Arial"/>
          <w:bCs/>
        </w:rPr>
        <w:t>.2020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="0023379F">
        <w:rPr>
          <w:rFonts w:asciiTheme="minorHAnsi" w:hAnsiTheme="minorHAnsi" w:cs="Arial"/>
          <w:bCs/>
          <w:color w:val="000000" w:themeColor="text1"/>
          <w:lang w:eastAsia="en-US"/>
        </w:rPr>
        <w:t>4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4F7298">
        <w:rPr>
          <w:rFonts w:asciiTheme="minorHAnsi" w:hAnsiTheme="minorHAnsi" w:cs="Arial"/>
          <w:bCs/>
          <w:color w:val="000000" w:themeColor="text1"/>
          <w:lang w:eastAsia="en-US"/>
        </w:rPr>
        <w:t>/ 20</w:t>
      </w:r>
      <w:r w:rsidR="00B25599">
        <w:rPr>
          <w:rFonts w:asciiTheme="minorHAnsi" w:hAnsiTheme="minorHAnsi" w:cs="Arial"/>
          <w:bCs/>
          <w:color w:val="000000" w:themeColor="text1"/>
          <w:lang w:eastAsia="en-US"/>
        </w:rPr>
        <w:t>20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FA6E78" w:rsidRPr="008E42E1" w:rsidRDefault="00DC0825" w:rsidP="00FA6E7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="008E42E1" w:rsidRPr="00301FA9">
        <w:rPr>
          <w:rFonts w:ascii="Trebuchet MS" w:hAnsi="Trebuchet MS"/>
          <w:b/>
          <w:bCs/>
          <w:sz w:val="22"/>
          <w:szCs w:val="22"/>
        </w:rPr>
        <w:t>M</w:t>
      </w:r>
      <w:r w:rsidR="008E42E1" w:rsidRPr="00301FA9">
        <w:rPr>
          <w:rFonts w:ascii="Trebuchet MS" w:hAnsi="Trebuchet MS"/>
          <w:b/>
          <w:bCs/>
          <w:color w:val="C00000"/>
          <w:sz w:val="22"/>
          <w:szCs w:val="22"/>
        </w:rPr>
        <w:t xml:space="preserve"> </w:t>
      </w:r>
      <w:r w:rsidR="008E42E1" w:rsidRPr="00301FA9">
        <w:rPr>
          <w:rFonts w:ascii="Trebuchet MS" w:eastAsia="Calibri" w:hAnsi="Trebuchet MS" w:cs="Trebuchet MS"/>
          <w:b/>
          <w:bCs/>
          <w:color w:val="000000"/>
          <w:sz w:val="22"/>
          <w:szCs w:val="22"/>
          <w:lang w:val="en-US"/>
        </w:rPr>
        <w:t>4</w:t>
      </w:r>
      <w:r w:rsidR="008E42E1" w:rsidRPr="00301FA9">
        <w:rPr>
          <w:rFonts w:ascii="Trebuchet MS" w:hAnsi="Trebuchet MS"/>
          <w:b/>
          <w:bCs/>
          <w:sz w:val="22"/>
          <w:szCs w:val="22"/>
        </w:rPr>
        <w:t xml:space="preserve"> / </w:t>
      </w:r>
      <w:r w:rsidR="008E42E1" w:rsidRPr="00301FA9">
        <w:rPr>
          <w:rFonts w:ascii="Trebuchet MS" w:hAnsi="Trebuchet MS"/>
          <w:b/>
          <w:bCs/>
          <w:color w:val="0D0D0D"/>
          <w:sz w:val="22"/>
          <w:szCs w:val="22"/>
          <w:lang w:val="en-US"/>
        </w:rPr>
        <w:t>2</w:t>
      </w:r>
      <w:r w:rsidR="008E42E1" w:rsidRPr="00301FA9">
        <w:rPr>
          <w:rFonts w:ascii="Trebuchet MS" w:hAnsi="Trebuchet MS"/>
          <w:b/>
          <w:bCs/>
          <w:color w:val="0D0D0D"/>
          <w:sz w:val="22"/>
          <w:szCs w:val="22"/>
        </w:rPr>
        <w:t>A</w:t>
      </w:r>
      <w:r w:rsidR="008E42E1">
        <w:rPr>
          <w:rFonts w:ascii="Trebuchet MS" w:hAnsi="Trebuchet MS"/>
          <w:b/>
          <w:bCs/>
          <w:color w:val="0D0D0D"/>
          <w:sz w:val="22"/>
          <w:szCs w:val="22"/>
          <w:lang w:val="en-US"/>
        </w:rPr>
        <w:t>,5D</w:t>
      </w:r>
      <w:r w:rsidR="008E42E1" w:rsidRPr="00FA6E78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8E42E1" w:rsidRPr="008E42E1">
        <w:rPr>
          <w:rFonts w:ascii="Trebuchet MS" w:hAnsi="Trebuchet MS"/>
          <w:b/>
          <w:bCs/>
          <w:sz w:val="22"/>
          <w:szCs w:val="22"/>
        </w:rPr>
        <w:t>CREȘTERE ECONOMICĂ LOCALĂ PRIN SUSȚINEREA  AFACERILOR DIN TERITORIUL GAL DOBROGEA CENTRALĂ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8E42E1" w:rsidRPr="008E42E1" w:rsidRDefault="00DC0825" w:rsidP="008E42E1">
      <w:pPr>
        <w:rPr>
          <w:rFonts w:ascii="Trebuchet MS" w:hAnsi="Trebuchet MS"/>
          <w:b/>
          <w:bCs/>
          <w:sz w:val="22"/>
          <w:szCs w:val="22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</w:t>
      </w:r>
      <w:r w:rsidR="00065DEF">
        <w:rPr>
          <w:rFonts w:asciiTheme="minorHAnsi" w:hAnsiTheme="minorHAnsi" w:cs="Arial"/>
          <w:bCs/>
          <w:color w:val="000000" w:themeColor="text1"/>
          <w:lang w:eastAsia="en-US"/>
        </w:rPr>
        <w:t xml:space="preserve">lui de selecție pentru Măsura </w:t>
      </w:r>
      <w:r w:rsidR="008E42E1" w:rsidRPr="008E42E1">
        <w:rPr>
          <w:rFonts w:ascii="Trebuchet MS" w:hAnsi="Trebuchet MS"/>
          <w:bCs/>
          <w:sz w:val="22"/>
          <w:szCs w:val="22"/>
        </w:rPr>
        <w:t>M</w:t>
      </w:r>
      <w:r w:rsidR="008E42E1" w:rsidRPr="008E42E1">
        <w:rPr>
          <w:rFonts w:ascii="Trebuchet MS" w:hAnsi="Trebuchet MS"/>
          <w:bCs/>
          <w:color w:val="C00000"/>
          <w:sz w:val="22"/>
          <w:szCs w:val="22"/>
        </w:rPr>
        <w:t xml:space="preserve"> </w:t>
      </w:r>
      <w:r w:rsidR="008E42E1" w:rsidRPr="008E42E1">
        <w:rPr>
          <w:rFonts w:ascii="Trebuchet MS" w:eastAsia="Calibri" w:hAnsi="Trebuchet MS" w:cs="Trebuchet MS"/>
          <w:bCs/>
          <w:color w:val="000000"/>
          <w:sz w:val="22"/>
          <w:szCs w:val="22"/>
          <w:lang w:val="en-US"/>
        </w:rPr>
        <w:t>4</w:t>
      </w:r>
      <w:r w:rsidR="008E42E1" w:rsidRPr="008E42E1">
        <w:rPr>
          <w:rFonts w:ascii="Trebuchet MS" w:hAnsi="Trebuchet MS"/>
          <w:bCs/>
          <w:sz w:val="22"/>
          <w:szCs w:val="22"/>
        </w:rPr>
        <w:t xml:space="preserve"> / </w:t>
      </w:r>
      <w:r w:rsidR="008E42E1" w:rsidRPr="008E42E1">
        <w:rPr>
          <w:rFonts w:ascii="Trebuchet MS" w:hAnsi="Trebuchet MS"/>
          <w:bCs/>
          <w:color w:val="0D0D0D"/>
          <w:sz w:val="22"/>
          <w:szCs w:val="22"/>
          <w:lang w:val="en-US"/>
        </w:rPr>
        <w:t>2</w:t>
      </w:r>
      <w:r w:rsidR="008E42E1" w:rsidRPr="008E42E1">
        <w:rPr>
          <w:rFonts w:ascii="Trebuchet MS" w:hAnsi="Trebuchet MS"/>
          <w:bCs/>
          <w:color w:val="0D0D0D"/>
          <w:sz w:val="22"/>
          <w:szCs w:val="22"/>
        </w:rPr>
        <w:t>A</w:t>
      </w:r>
      <w:r w:rsidR="008E42E1" w:rsidRPr="008E42E1">
        <w:rPr>
          <w:rFonts w:ascii="Trebuchet MS" w:hAnsi="Trebuchet MS"/>
          <w:bCs/>
          <w:color w:val="0D0D0D"/>
          <w:sz w:val="22"/>
          <w:szCs w:val="22"/>
          <w:lang w:val="en-US"/>
        </w:rPr>
        <w:t>,5D</w:t>
      </w:r>
      <w:r w:rsidR="008E42E1" w:rsidRPr="008E42E1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8E42E1" w:rsidRPr="008E42E1">
        <w:rPr>
          <w:rFonts w:ascii="Trebuchet MS" w:hAnsi="Trebuchet MS"/>
          <w:bCs/>
          <w:sz w:val="22"/>
          <w:szCs w:val="22"/>
        </w:rPr>
        <w:t>CREȘTERE ECONOMICĂ LOCALĂ PRIN SUSȚINEREA  AFACERILOR DIN TERITORIUL GAL DOBROGEA CENTRALĂ</w:t>
      </w:r>
    </w:p>
    <w:p w:rsidR="00FA6E78" w:rsidRPr="00F95DA9" w:rsidRDefault="00FA6E78" w:rsidP="00FA6E7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Data</w:t>
      </w:r>
      <w:r w:rsidR="00A4777F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prelungirii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apelului de selecție : </w:t>
      </w:r>
      <w:r w:rsidR="00B25599">
        <w:rPr>
          <w:rFonts w:cs="Arial"/>
          <w:bCs/>
        </w:rPr>
        <w:t>0</w:t>
      </w:r>
      <w:r w:rsidR="00573E35">
        <w:rPr>
          <w:rFonts w:cs="Arial"/>
          <w:bCs/>
        </w:rPr>
        <w:t>4.</w:t>
      </w:r>
      <w:r w:rsidR="00A4777F">
        <w:rPr>
          <w:rFonts w:cs="Arial"/>
          <w:bCs/>
        </w:rPr>
        <w:t>10</w:t>
      </w:r>
      <w:r w:rsidR="00B25599">
        <w:rPr>
          <w:rFonts w:cs="Arial"/>
          <w:bCs/>
        </w:rPr>
        <w:t>.2020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="00573E35">
        <w:rPr>
          <w:rFonts w:asciiTheme="minorHAnsi" w:hAnsiTheme="minorHAnsi" w:cs="Arial"/>
          <w:bCs/>
          <w:color w:val="000000" w:themeColor="text1"/>
          <w:lang w:eastAsia="en-US"/>
        </w:rPr>
        <w:t>04.1</w:t>
      </w:r>
      <w:r w:rsidR="00A4777F">
        <w:rPr>
          <w:rFonts w:asciiTheme="minorHAnsi" w:hAnsiTheme="minorHAnsi" w:cs="Arial"/>
          <w:bCs/>
          <w:color w:val="000000" w:themeColor="text1"/>
          <w:lang w:eastAsia="en-US"/>
        </w:rPr>
        <w:t>1</w:t>
      </w:r>
      <w:r w:rsidR="00573E35">
        <w:rPr>
          <w:rFonts w:asciiTheme="minorHAnsi" w:hAnsiTheme="minorHAnsi" w:cs="Arial"/>
          <w:bCs/>
          <w:color w:val="000000" w:themeColor="text1"/>
          <w:lang w:eastAsia="en-US"/>
        </w:rPr>
        <w:t>.2020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8E42E1" w:rsidRPr="00301FA9" w:rsidRDefault="008E42E1" w:rsidP="008E42E1">
      <w:pPr>
        <w:spacing w:line="276" w:lineRule="auto"/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Fermieri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microîntreprinderi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</w:t>
      </w:r>
      <w:r w:rsidRPr="00301FA9">
        <w:rPr>
          <w:rFonts w:ascii="Trebuchet MS" w:hAnsi="Trebuchet MS"/>
          <w:sz w:val="22"/>
          <w:szCs w:val="22"/>
          <w:lang w:val="en-US"/>
        </w:rPr>
        <w:t>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Pr="00301FA9">
        <w:rPr>
          <w:rFonts w:ascii="Trebuchet MS" w:hAnsi="Trebuchet MS"/>
          <w:sz w:val="22"/>
          <w:szCs w:val="22"/>
          <w:lang w:val="en-US"/>
        </w:rPr>
        <w:t>ntreprinderi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301FA9">
        <w:rPr>
          <w:rFonts w:ascii="Trebuchet MS" w:hAnsi="Trebuchet MS"/>
          <w:sz w:val="22"/>
          <w:szCs w:val="22"/>
          <w:lang w:val="en-US"/>
        </w:rPr>
        <w:t>mici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301FA9">
        <w:rPr>
          <w:rFonts w:ascii="Trebuchet MS" w:hAnsi="Trebuchet MS"/>
          <w:sz w:val="22"/>
          <w:szCs w:val="22"/>
          <w:lang w:val="en-US"/>
        </w:rPr>
        <w:t>sisteme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301FA9">
        <w:rPr>
          <w:rFonts w:ascii="Trebuchet MS" w:hAnsi="Trebuchet MS"/>
          <w:sz w:val="22"/>
          <w:szCs w:val="22"/>
          <w:lang w:val="en-US"/>
        </w:rPr>
        <w:t>asociative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 din</w:t>
      </w:r>
      <w:proofErr w:type="gram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teritoriul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GAL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Dobrogea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Centrală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>.</w:t>
      </w:r>
    </w:p>
    <w:p w:rsidR="00DC0825" w:rsidRDefault="008E42E1" w:rsidP="008E42E1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proofErr w:type="spellStart"/>
      <w:r>
        <w:rPr>
          <w:sz w:val="22"/>
          <w:szCs w:val="22"/>
        </w:rPr>
        <w:t>Toti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să</w:t>
      </w:r>
      <w:proofErr w:type="spellEnd"/>
      <w:proofErr w:type="gramEnd"/>
      <w:r>
        <w:rPr>
          <w:sz w:val="22"/>
          <w:szCs w:val="22"/>
        </w:rPr>
        <w:t xml:space="preserve"> fie </w:t>
      </w:r>
      <w:proofErr w:type="spellStart"/>
      <w:r>
        <w:rPr>
          <w:sz w:val="22"/>
          <w:szCs w:val="22"/>
        </w:rPr>
        <w:t>constituiț</w:t>
      </w:r>
      <w:r w:rsidRPr="00301FA9">
        <w:rPr>
          <w:sz w:val="22"/>
          <w:szCs w:val="22"/>
        </w:rPr>
        <w:t>i</w:t>
      </w:r>
      <w:proofErr w:type="spellEnd"/>
      <w:r w:rsidRPr="00301FA9">
        <w:rPr>
          <w:sz w:val="22"/>
          <w:szCs w:val="22"/>
        </w:rPr>
        <w:t xml:space="preserve"> </w:t>
      </w:r>
      <w:proofErr w:type="spellStart"/>
      <w:r w:rsidRPr="00301FA9">
        <w:rPr>
          <w:sz w:val="22"/>
          <w:szCs w:val="22"/>
        </w:rPr>
        <w:t>juridic</w:t>
      </w:r>
      <w:proofErr w:type="spellEnd"/>
      <w:r w:rsidRPr="00301FA9">
        <w:rPr>
          <w:sz w:val="22"/>
          <w:szCs w:val="22"/>
        </w:rPr>
        <w:t>.</w:t>
      </w:r>
      <w:r w:rsidR="00DC0825"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 </w:t>
      </w:r>
    </w:p>
    <w:p w:rsidR="008E42E1" w:rsidRPr="006F4D1B" w:rsidRDefault="008E42E1" w:rsidP="008E42E1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8E42E1">
      <w:pPr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Alocare totală pe sesiune: </w:t>
      </w:r>
      <w:r w:rsidR="006E48AE">
        <w:t xml:space="preserve">316.659,95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euro</w:t>
      </w:r>
      <w:r w:rsidR="002B760B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  <w:r w:rsidR="00CF3E3E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8E42E1" w:rsidRPr="009015BE" w:rsidRDefault="008E42E1" w:rsidP="008E42E1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Intesitatea sprijinului va fi de 50% </w:t>
      </w:r>
      <w:r>
        <w:rPr>
          <w:rFonts w:cs="Times New Roman"/>
          <w:bCs/>
          <w:color w:val="auto"/>
          <w:sz w:val="22"/>
          <w:szCs w:val="22"/>
          <w:lang w:val="hu-HU"/>
        </w:rPr>
        <w:t>din cheltuielile eligibile, i</w:t>
      </w: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ntensitatea sprijinului nerambursabil se va putea majora cu 20 puncte procentuale suplimentare, dar rata sprijinului combinat nu poate depăși 90% în cazul fermelor mici și medii (cu dimensiunea până la 250.000 SO), respectiv 70% în cazul fermelor având între 250.000 și 500.000 SO, în cazul: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Investiţiilor realizate de tinerii fermieri, cu vârsta sub 40 de ani, la data depunerii cererii de finanţare (așa cum sunt definiți la art. 2 al R (UE) nr. 1305/2013 sau cei care s-au stabilit în cei cinci ani anteriori solicitării sprijinului, în conformitate cu anexa II a R 1305);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Proiectelor integrate;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Operațiunilor sprijinite în cadrul PEI;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lastRenderedPageBreak/>
        <w:t xml:space="preserve">• Investițiilor legate de operațiunile prevăzute la art. 28 (Agromediu) și art. 29 (Agricultura ecologică) din R(UE) nr. 1305/2013;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Investiții în zone care se confruntă cu constrângeri naturale și cu alte constrângeri specifice, menționate la art. 32 R(UE) nr. 1305/2013; </w:t>
      </w:r>
    </w:p>
    <w:p w:rsidR="008E42E1" w:rsidRPr="008140A4" w:rsidRDefault="008E42E1" w:rsidP="008E42E1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Valoarea proiectelor va fi </w:t>
      </w:r>
      <w:r w:rsidR="0089498C">
        <w:rPr>
          <w:rFonts w:cs="Times New Roman"/>
          <w:bCs/>
          <w:color w:val="auto"/>
          <w:sz w:val="22"/>
          <w:szCs w:val="22"/>
          <w:lang w:val="hu-HU"/>
        </w:rPr>
        <w:t xml:space="preserve">de </w:t>
      </w: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maxim </w:t>
      </w:r>
      <w:r w:rsidR="00290283">
        <w:rPr>
          <w:rFonts w:cs="Times New Roman"/>
          <w:bCs/>
          <w:color w:val="auto"/>
          <w:sz w:val="22"/>
          <w:szCs w:val="22"/>
          <w:lang w:val="hu-HU"/>
        </w:rPr>
        <w:t>110</w:t>
      </w:r>
      <w:r w:rsidRPr="008140A4">
        <w:rPr>
          <w:rFonts w:cs="Times New Roman"/>
          <w:bCs/>
          <w:color w:val="auto"/>
          <w:sz w:val="22"/>
          <w:szCs w:val="22"/>
          <w:lang w:val="hu-HU"/>
        </w:rPr>
        <w:t>.000 euro, minim 5000 euro.</w:t>
      </w:r>
    </w:p>
    <w:p w:rsidR="00A978A8" w:rsidRDefault="00A978A8" w:rsidP="00A978A8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>
        <w:rPr>
          <w:rFonts w:cs="Times New Roman"/>
          <w:bCs/>
          <w:color w:val="auto"/>
          <w:sz w:val="22"/>
          <w:szCs w:val="22"/>
          <w:lang w:val="hu-HU"/>
        </w:rPr>
        <w:t>Valoare alocată pentru această măsură este de</w:t>
      </w:r>
      <w:r w:rsidR="00E81B99">
        <w:rPr>
          <w:rFonts w:cs="Times New Roman"/>
          <w:bCs/>
          <w:color w:val="auto"/>
          <w:sz w:val="22"/>
          <w:szCs w:val="22"/>
          <w:lang w:val="hu-HU"/>
        </w:rPr>
        <w:t xml:space="preserve"> </w:t>
      </w:r>
      <w:r w:rsidR="00973E1A">
        <w:rPr>
          <w:rFonts w:cs="Times New Roman"/>
          <w:bCs/>
          <w:color w:val="auto"/>
          <w:sz w:val="22"/>
          <w:szCs w:val="22"/>
          <w:lang w:val="hu-HU"/>
        </w:rPr>
        <w:t>1799121.95</w:t>
      </w:r>
      <w:r w:rsidR="00E81B99">
        <w:rPr>
          <w:rFonts w:cs="Times New Roman"/>
          <w:bCs/>
          <w:color w:val="auto"/>
          <w:sz w:val="22"/>
          <w:szCs w:val="22"/>
          <w:lang w:val="hu-HU"/>
        </w:rPr>
        <w:t xml:space="preserve"> </w:t>
      </w:r>
      <w:r>
        <w:rPr>
          <w:rFonts w:cs="Times New Roman"/>
          <w:bCs/>
          <w:color w:val="auto"/>
          <w:sz w:val="22"/>
          <w:szCs w:val="22"/>
          <w:lang w:val="hu-HU"/>
        </w:rPr>
        <w:t xml:space="preserve"> eur</w:t>
      </w:r>
      <w:r w:rsidR="004F7298">
        <w:rPr>
          <w:rFonts w:cs="Times New Roman"/>
          <w:bCs/>
          <w:color w:val="auto"/>
          <w:sz w:val="22"/>
          <w:szCs w:val="22"/>
          <w:lang w:val="hu-HU"/>
        </w:rPr>
        <w:t xml:space="preserve">o. (repartizată pe P2- </w:t>
      </w:r>
      <w:r w:rsidR="00973E1A">
        <w:rPr>
          <w:rFonts w:cs="Times New Roman"/>
          <w:bCs/>
          <w:color w:val="auto"/>
          <w:sz w:val="22"/>
          <w:szCs w:val="22"/>
          <w:lang w:val="hu-HU"/>
        </w:rPr>
        <w:t>1760423.7</w:t>
      </w:r>
      <w:r>
        <w:rPr>
          <w:rFonts w:cs="Times New Roman"/>
          <w:bCs/>
          <w:color w:val="auto"/>
          <w:sz w:val="22"/>
          <w:szCs w:val="22"/>
          <w:lang w:val="hu-HU"/>
        </w:rPr>
        <w:t xml:space="preserve"> euro şi P5 -38698.25 euro).</w:t>
      </w:r>
      <w:r w:rsidR="00957902">
        <w:rPr>
          <w:rFonts w:cs="Times New Roman"/>
          <w:bCs/>
          <w:color w:val="auto"/>
          <w:sz w:val="22"/>
          <w:szCs w:val="22"/>
          <w:lang w:val="hu-HU"/>
        </w:rPr>
        <w:t xml:space="preserve"> </w:t>
      </w:r>
    </w:p>
    <w:p w:rsidR="00AF56D1" w:rsidRDefault="008E42E1" w:rsidP="008E42E1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8140A4">
        <w:rPr>
          <w:bCs/>
          <w:sz w:val="22"/>
          <w:szCs w:val="22"/>
          <w:lang w:val="hu-HU"/>
        </w:rPr>
        <w:t>Intesitatea sprijinului este justificată prin respectarea Regulamentului 1305/2013, ghidul solicitantului măsura 19.2, necesitate atingerii obiectivului SDL privind “creşterea competitivităţii întreprinderii, creşterea performanţei economice a afacerilor din agricultură locală”.</w:t>
      </w:r>
      <w:r>
        <w:rPr>
          <w:bCs/>
          <w:sz w:val="22"/>
          <w:szCs w:val="22"/>
          <w:lang w:val="hu-HU"/>
        </w:rPr>
        <w:t xml:space="preserve"> </w:t>
      </w:r>
      <w:r w:rsidRPr="008140A4">
        <w:rPr>
          <w:bCs/>
          <w:sz w:val="22"/>
          <w:szCs w:val="22"/>
          <w:lang w:val="hu-HU"/>
        </w:rPr>
        <w:t>Alocarea finaciară totală pentru această măsură a fost stabilită de parteneriat având în vedere bugetul total al SDL, necesitatea retehnologizării exploataţiilor şi reînvierii tradiţiilor locale privind producerea fructelor şi legumelor.</w:t>
      </w:r>
    </w:p>
    <w:p w:rsidR="008E42E1" w:rsidRDefault="008E42E1" w:rsidP="008E42E1">
      <w:pPr>
        <w:autoSpaceDE w:val="0"/>
        <w:autoSpaceDN w:val="0"/>
        <w:adjustRightInd w:val="0"/>
        <w:rPr>
          <w:sz w:val="22"/>
          <w:szCs w:val="22"/>
        </w:rPr>
      </w:pPr>
    </w:p>
    <w:p w:rsidR="00DC0825" w:rsidRPr="00F95DA9" w:rsidRDefault="00DC0825" w:rsidP="00AF56D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Documentele justificative pe care trebuie să le depună solicitantul odată cu depunerea proiectului, trebuie sa fie în conformitate cu cerințele Fișei măsurii </w:t>
      </w:r>
      <w:r w:rsidR="008E42E1" w:rsidRPr="008E42E1">
        <w:rPr>
          <w:rFonts w:asciiTheme="minorHAnsi" w:hAnsiTheme="minorHAnsi" w:cs="Arial"/>
          <w:bCs/>
          <w:color w:val="000000" w:themeColor="text1"/>
          <w:lang w:eastAsia="en-US"/>
        </w:rPr>
        <w:t>M 4 / 2A,5D</w:t>
      </w:r>
      <w:r w:rsidR="008E42E1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din SDL și cu Ghidul solicitantului, în vigoare la data lansării, disponibile în format electronic pe site-ul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9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C533A7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Precizăm că informații  detaliate privind accesarea și derularea măsurii sunt cuprinse în Ghidul solicitantului elaborat de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10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2B3CB1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11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2"/>
      <w:footerReference w:type="default" r:id="rId13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B1" w:rsidRDefault="002B3CB1" w:rsidP="00DC0825">
      <w:r>
        <w:separator/>
      </w:r>
    </w:p>
  </w:endnote>
  <w:endnote w:type="continuationSeparator" w:id="0">
    <w:p w:rsidR="002B3CB1" w:rsidRDefault="002B3CB1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B1" w:rsidRDefault="002B3CB1" w:rsidP="00DC0825">
      <w:r>
        <w:separator/>
      </w:r>
    </w:p>
  </w:footnote>
  <w:footnote w:type="continuationSeparator" w:id="0">
    <w:p w:rsidR="002B3CB1" w:rsidRDefault="002B3CB1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CB1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05DA2"/>
    <w:rsid w:val="0006465E"/>
    <w:rsid w:val="00065DEF"/>
    <w:rsid w:val="000E4BB4"/>
    <w:rsid w:val="00105DA2"/>
    <w:rsid w:val="00137AF4"/>
    <w:rsid w:val="0014268D"/>
    <w:rsid w:val="001478CF"/>
    <w:rsid w:val="001E4CCA"/>
    <w:rsid w:val="0023379F"/>
    <w:rsid w:val="00290283"/>
    <w:rsid w:val="002A262B"/>
    <w:rsid w:val="002B3CB1"/>
    <w:rsid w:val="002B760B"/>
    <w:rsid w:val="003239BA"/>
    <w:rsid w:val="00340EE4"/>
    <w:rsid w:val="00356878"/>
    <w:rsid w:val="00376805"/>
    <w:rsid w:val="00391952"/>
    <w:rsid w:val="003A0ED8"/>
    <w:rsid w:val="004048AF"/>
    <w:rsid w:val="00436F5E"/>
    <w:rsid w:val="004556D8"/>
    <w:rsid w:val="004760EB"/>
    <w:rsid w:val="004945A1"/>
    <w:rsid w:val="004A0EEB"/>
    <w:rsid w:val="004F5F41"/>
    <w:rsid w:val="004F7298"/>
    <w:rsid w:val="005307BA"/>
    <w:rsid w:val="00570E4D"/>
    <w:rsid w:val="00573E35"/>
    <w:rsid w:val="005A6321"/>
    <w:rsid w:val="005C3123"/>
    <w:rsid w:val="005F32F2"/>
    <w:rsid w:val="00605843"/>
    <w:rsid w:val="006147C7"/>
    <w:rsid w:val="00674D90"/>
    <w:rsid w:val="006A3024"/>
    <w:rsid w:val="006E48AE"/>
    <w:rsid w:val="006F4D1B"/>
    <w:rsid w:val="007075F1"/>
    <w:rsid w:val="00757D03"/>
    <w:rsid w:val="0076288B"/>
    <w:rsid w:val="007736CB"/>
    <w:rsid w:val="00777ADB"/>
    <w:rsid w:val="0081131C"/>
    <w:rsid w:val="00830950"/>
    <w:rsid w:val="0089498C"/>
    <w:rsid w:val="008E42E1"/>
    <w:rsid w:val="0093474E"/>
    <w:rsid w:val="00957902"/>
    <w:rsid w:val="00973E1A"/>
    <w:rsid w:val="00992E64"/>
    <w:rsid w:val="00A03D2F"/>
    <w:rsid w:val="00A27261"/>
    <w:rsid w:val="00A4777F"/>
    <w:rsid w:val="00A978A8"/>
    <w:rsid w:val="00AB4EB1"/>
    <w:rsid w:val="00AF56D1"/>
    <w:rsid w:val="00B21811"/>
    <w:rsid w:val="00B25599"/>
    <w:rsid w:val="00C30FEE"/>
    <w:rsid w:val="00C533A7"/>
    <w:rsid w:val="00CD35B3"/>
    <w:rsid w:val="00CF3E3E"/>
    <w:rsid w:val="00D2039E"/>
    <w:rsid w:val="00D305E4"/>
    <w:rsid w:val="00D5152C"/>
    <w:rsid w:val="00D71146"/>
    <w:rsid w:val="00DA2A90"/>
    <w:rsid w:val="00DC0825"/>
    <w:rsid w:val="00E2706B"/>
    <w:rsid w:val="00E81B99"/>
    <w:rsid w:val="00EB2A85"/>
    <w:rsid w:val="00ED5C11"/>
    <w:rsid w:val="00F30892"/>
    <w:rsid w:val="00F456F9"/>
    <w:rsid w:val="00F95DA9"/>
    <w:rsid w:val="00F9730D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FA6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FA6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d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2017-10-16T08:34:00Z</cp:lastPrinted>
  <dcterms:created xsi:type="dcterms:W3CDTF">2017-06-29T12:21:00Z</dcterms:created>
  <dcterms:modified xsi:type="dcterms:W3CDTF">2020-09-29T10:41:00Z</dcterms:modified>
</cp:coreProperties>
</file>